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CA5" w:rsidRPr="00D50502" w:rsidRDefault="00A75CA5" w:rsidP="00A75CA5">
      <w:pPr>
        <w:pStyle w:val="Akapitzlist"/>
        <w:spacing w:after="0" w:line="240" w:lineRule="auto"/>
        <w:ind w:left="0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581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67"/>
        <w:gridCol w:w="2256"/>
        <w:gridCol w:w="296"/>
        <w:gridCol w:w="996"/>
        <w:gridCol w:w="1293"/>
        <w:gridCol w:w="1292"/>
        <w:gridCol w:w="530"/>
        <w:gridCol w:w="763"/>
        <w:gridCol w:w="1292"/>
        <w:gridCol w:w="1296"/>
      </w:tblGrid>
      <w:tr w:rsidR="00A75CA5" w:rsidRPr="00D50502" w:rsidTr="00A16E0D">
        <w:trPr>
          <w:cantSplit/>
          <w:trHeight w:val="195"/>
        </w:trPr>
        <w:tc>
          <w:tcPr>
            <w:tcW w:w="56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C0C0C0"/>
            <w:textDirection w:val="btLr"/>
            <w:hideMark/>
          </w:tcPr>
          <w:p w:rsidR="00A75CA5" w:rsidRPr="00D50502" w:rsidRDefault="00A75CA5" w:rsidP="004F3C7C">
            <w:pPr>
              <w:spacing w:after="0" w:line="240" w:lineRule="auto"/>
              <w:ind w:left="113" w:right="113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Wypełnia Zespół Kierunku</w:t>
            </w:r>
          </w:p>
        </w:tc>
        <w:tc>
          <w:tcPr>
            <w:tcW w:w="6663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Nazwa modułu (bloku przedmiotów): </w:t>
            </w:r>
            <w:r w:rsidR="00D50502" w:rsidRPr="00D50502">
              <w:rPr>
                <w:rFonts w:ascii="Times New Roman" w:hAnsi="Times New Roman"/>
                <w:b/>
              </w:rPr>
              <w:t xml:space="preserve">Moduł wybieralny: </w:t>
            </w:r>
            <w:r w:rsidR="00CB3A56" w:rsidRPr="00CB3A56">
              <w:rPr>
                <w:rFonts w:ascii="Times New Roman" w:hAnsi="Times New Roman"/>
                <w:b/>
              </w:rPr>
              <w:t>Administracja Samorządowa i Finanse Publiczne</w:t>
            </w:r>
          </w:p>
        </w:tc>
        <w:tc>
          <w:tcPr>
            <w:tcW w:w="335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Kod modułu: </w:t>
            </w:r>
            <w:r w:rsidR="00053CCB" w:rsidRPr="00D50502">
              <w:rPr>
                <w:rFonts w:ascii="Times New Roman" w:hAnsi="Times New Roman"/>
                <w:b/>
                <w:bCs/>
              </w:rPr>
              <w:t>D</w:t>
            </w:r>
          </w:p>
        </w:tc>
      </w:tr>
      <w:tr w:rsidR="00A75CA5" w:rsidRPr="00D50502" w:rsidTr="00A16E0D">
        <w:trPr>
          <w:cantSplit/>
          <w:trHeight w:val="216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C0C0C0"/>
            <w:textDirection w:val="btLr"/>
            <w:hideMark/>
          </w:tcPr>
          <w:p w:rsidR="00A75CA5" w:rsidRPr="00D50502" w:rsidRDefault="00A75CA5" w:rsidP="004075CE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Nazwa przedmiotu: </w:t>
            </w:r>
            <w:r w:rsidR="00A16E0D">
              <w:rPr>
                <w:rFonts w:ascii="Times New Roman" w:hAnsi="Times New Roman"/>
                <w:b/>
              </w:rPr>
              <w:t>P</w:t>
            </w:r>
            <w:r w:rsidR="00A16E0D" w:rsidRPr="00D50502">
              <w:rPr>
                <w:rFonts w:ascii="Times New Roman" w:hAnsi="Times New Roman"/>
                <w:b/>
              </w:rPr>
              <w:t>isma w postępowaniu administracyjnym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hideMark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Kod przedmiotu: </w:t>
            </w:r>
            <w:r w:rsidR="00053CCB" w:rsidRPr="00D50502">
              <w:rPr>
                <w:rFonts w:ascii="Times New Roman" w:hAnsi="Times New Roman"/>
                <w:b/>
                <w:bCs/>
              </w:rPr>
              <w:t>3</w:t>
            </w:r>
            <w:r w:rsidR="00036337">
              <w:rPr>
                <w:rFonts w:ascii="Times New Roman" w:hAnsi="Times New Roman"/>
                <w:b/>
                <w:bCs/>
              </w:rPr>
              <w:t>4</w:t>
            </w:r>
          </w:p>
        </w:tc>
      </w:tr>
      <w:tr w:rsidR="00A75CA5" w:rsidRPr="00D50502" w:rsidTr="00A16E0D">
        <w:trPr>
          <w:cantSplit/>
          <w:trHeight w:val="24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1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>Nazwa jednostki organizacyjnej prowadzącej przedmiot / moduł:</w:t>
            </w:r>
            <w:r w:rsidRPr="00D50502">
              <w:rPr>
                <w:rFonts w:ascii="Times New Roman" w:hAnsi="Times New Roman"/>
                <w:b/>
              </w:rPr>
              <w:t xml:space="preserve"> INSTYTUT EKONOMICZNY</w:t>
            </w:r>
          </w:p>
        </w:tc>
      </w:tr>
      <w:tr w:rsidR="004F3C7C" w:rsidRPr="00D50502" w:rsidTr="00A16E0D">
        <w:trPr>
          <w:cantSplit/>
          <w:trHeight w:val="24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4F3C7C" w:rsidRPr="00D50502" w:rsidRDefault="004F3C7C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014" w:type="dxa"/>
            <w:gridSpan w:val="9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4F3C7C" w:rsidRPr="00D50502" w:rsidRDefault="004F3C7C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Nazwa kierunku: </w:t>
            </w:r>
            <w:r w:rsidRPr="00D50502">
              <w:rPr>
                <w:rFonts w:ascii="Times New Roman" w:hAnsi="Times New Roman"/>
                <w:b/>
              </w:rPr>
              <w:t>ADMINISTRACJA</w:t>
            </w:r>
          </w:p>
        </w:tc>
      </w:tr>
      <w:tr w:rsidR="00A75CA5" w:rsidRPr="00D50502" w:rsidTr="00A16E0D">
        <w:trPr>
          <w:cantSplit/>
          <w:trHeight w:val="323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 xml:space="preserve">Forma studiów: </w:t>
            </w:r>
            <w:r w:rsidR="00C87397" w:rsidRPr="00D50502">
              <w:rPr>
                <w:rFonts w:ascii="Times New Roman" w:hAnsi="Times New Roman"/>
              </w:rPr>
              <w:br/>
            </w:r>
            <w:r w:rsidRPr="00D50502">
              <w:rPr>
                <w:rFonts w:ascii="Times New Roman" w:hAnsi="Times New Roman"/>
                <w:b/>
              </w:rPr>
              <w:t>SS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 xml:space="preserve">Profil kształcenia: </w:t>
            </w:r>
            <w:r w:rsidR="00C87397" w:rsidRPr="00D50502">
              <w:rPr>
                <w:rFonts w:ascii="Times New Roman" w:hAnsi="Times New Roman"/>
              </w:rPr>
              <w:br/>
            </w:r>
            <w:r w:rsidRPr="00D50502">
              <w:rPr>
                <w:rFonts w:ascii="Times New Roman" w:hAnsi="Times New Roman"/>
                <w:b/>
              </w:rPr>
              <w:t>praktyczny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75CA5" w:rsidRPr="00D50502" w:rsidRDefault="009C6B4B" w:rsidP="004075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Specjalność : </w:t>
            </w:r>
            <w:r w:rsidR="00CB3A56">
              <w:rPr>
                <w:rFonts w:ascii="Times New Roman" w:hAnsi="Times New Roman"/>
                <w:b/>
              </w:rPr>
              <w:t>ASiFP</w:t>
            </w:r>
          </w:p>
        </w:tc>
      </w:tr>
      <w:tr w:rsidR="00A75CA5" w:rsidRPr="00D50502" w:rsidTr="00A16E0D">
        <w:trPr>
          <w:cantSplit/>
          <w:trHeight w:val="267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C873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 xml:space="preserve">Rok/ semestr: </w:t>
            </w:r>
            <w:r w:rsidRPr="00D50502">
              <w:rPr>
                <w:rFonts w:ascii="Times New Roman" w:hAnsi="Times New Roman"/>
                <w:b/>
              </w:rPr>
              <w:t>II/</w:t>
            </w:r>
            <w:r w:rsidR="00274844">
              <w:rPr>
                <w:rFonts w:ascii="Times New Roman" w:hAnsi="Times New Roman"/>
                <w:b/>
              </w:rPr>
              <w:t>IV</w:t>
            </w: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75CA5" w:rsidRPr="00D50502" w:rsidRDefault="00A75CA5" w:rsidP="00C873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>Status przedmiotu /modułu:</w:t>
            </w:r>
            <w:r w:rsidR="00C87397" w:rsidRPr="00D50502">
              <w:rPr>
                <w:rFonts w:ascii="Times New Roman" w:hAnsi="Times New Roman"/>
              </w:rPr>
              <w:t xml:space="preserve"> </w:t>
            </w:r>
            <w:r w:rsidRPr="00D50502">
              <w:rPr>
                <w:rFonts w:ascii="Times New Roman" w:hAnsi="Times New Roman"/>
                <w:b/>
              </w:rPr>
              <w:t>obowiązkowy</w:t>
            </w:r>
          </w:p>
        </w:tc>
        <w:tc>
          <w:tcPr>
            <w:tcW w:w="3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A75CA5" w:rsidRPr="00D50502" w:rsidRDefault="00A75CA5" w:rsidP="00C87397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>Język przedmiotu / modułu:</w:t>
            </w:r>
            <w:r w:rsidR="00C87397" w:rsidRPr="00D50502">
              <w:rPr>
                <w:rFonts w:ascii="Times New Roman" w:hAnsi="Times New Roman"/>
              </w:rPr>
              <w:t xml:space="preserve"> </w:t>
            </w:r>
            <w:r w:rsidRPr="00D50502">
              <w:rPr>
                <w:rFonts w:ascii="Times New Roman" w:hAnsi="Times New Roman"/>
                <w:b/>
              </w:rPr>
              <w:t>polski</w:t>
            </w:r>
          </w:p>
        </w:tc>
      </w:tr>
      <w:tr w:rsidR="00A75CA5" w:rsidRPr="00D50502" w:rsidTr="00A16E0D">
        <w:trPr>
          <w:cantSplit/>
          <w:trHeight w:val="284"/>
        </w:trPr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5CA5" w:rsidRPr="00D50502" w:rsidRDefault="00A75CA5" w:rsidP="004075CE">
            <w:pPr>
              <w:spacing w:before="120"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Forma zajęć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wykład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ćwiczenia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laboratorium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projekt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seminarium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502">
              <w:rPr>
                <w:rFonts w:ascii="Times New Roman" w:hAnsi="Times New Roman"/>
                <w:sz w:val="20"/>
                <w:szCs w:val="20"/>
              </w:rPr>
              <w:t xml:space="preserve">inne </w:t>
            </w:r>
            <w:r w:rsidRPr="00D50502">
              <w:rPr>
                <w:rFonts w:ascii="Times New Roman" w:hAnsi="Times New Roman"/>
                <w:sz w:val="20"/>
                <w:szCs w:val="20"/>
              </w:rPr>
              <w:br/>
              <w:t>(wpisać jakie)</w:t>
            </w:r>
          </w:p>
        </w:tc>
      </w:tr>
      <w:tr w:rsidR="00A75CA5" w:rsidRPr="00D50502" w:rsidTr="00A16E0D">
        <w:trPr>
          <w:cantSplit/>
          <w:trHeight w:val="482"/>
        </w:trPr>
        <w:tc>
          <w:tcPr>
            <w:tcW w:w="56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5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A75CA5" w:rsidRPr="00D50502" w:rsidRDefault="00A75CA5" w:rsidP="004075CE">
            <w:pPr>
              <w:spacing w:before="120" w:after="12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Wymiar zajęć (godz.</w:t>
            </w:r>
            <w:r w:rsidR="00A104A5" w:rsidRPr="00D50502">
              <w:rPr>
                <w:rFonts w:ascii="Times New Roman" w:hAnsi="Times New Roman"/>
              </w:rPr>
              <w:t>)</w:t>
            </w:r>
          </w:p>
        </w:tc>
        <w:tc>
          <w:tcPr>
            <w:tcW w:w="1292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A5" w:rsidRPr="00D50502" w:rsidRDefault="00A75CA5" w:rsidP="00537BE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A5" w:rsidRPr="00D50502" w:rsidRDefault="00053CCB" w:rsidP="004075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>30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A5" w:rsidRPr="00D50502" w:rsidRDefault="00A75CA5" w:rsidP="00537BE1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A75CA5" w:rsidRPr="00D50502" w:rsidRDefault="00A75CA5" w:rsidP="00A75CA5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E473B4" w:rsidRPr="00D50502" w:rsidRDefault="00E473B4">
      <w:pPr>
        <w:rPr>
          <w:rFonts w:ascii="Times New Roman" w:hAnsi="Times New Roman"/>
          <w:sz w:val="4"/>
          <w:szCs w:val="4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410"/>
        <w:gridCol w:w="8199"/>
      </w:tblGrid>
      <w:tr w:rsidR="00A75CA5" w:rsidRPr="00D50502" w:rsidTr="00A16E0D">
        <w:trPr>
          <w:trHeight w:val="285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Koordynator przedmiotu / modułu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A75CA5" w:rsidRPr="00D50502" w:rsidRDefault="00CB3A56" w:rsidP="004075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Olga Filaszkiewicz</w:t>
            </w:r>
          </w:p>
        </w:tc>
      </w:tr>
      <w:tr w:rsidR="00A75CA5" w:rsidRPr="00D50502" w:rsidTr="00A16E0D">
        <w:trPr>
          <w:trHeight w:val="317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5CA5" w:rsidRPr="00D50502" w:rsidRDefault="00A75CA5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Prowadzący zajęcia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A75CA5" w:rsidRPr="00D50502" w:rsidRDefault="00A16E0D" w:rsidP="004075C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dr Olga Filaszkiewicz</w:t>
            </w:r>
          </w:p>
        </w:tc>
      </w:tr>
      <w:tr w:rsidR="00E473B4" w:rsidRPr="00D50502" w:rsidTr="00A16E0D">
        <w:trPr>
          <w:trHeight w:val="846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73B4" w:rsidRPr="00D50502" w:rsidRDefault="00E473B4" w:rsidP="00E473B4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Cel kształcenia przedmiotu / modułu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473B4" w:rsidRPr="00D50502" w:rsidRDefault="00B757C6" w:rsidP="00B75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Zapoznanie studentów z uregulowaniami formalno-prawnymi oraz zasadami związanymi z tworzeniem pism występujących w ramach postępowania administracyjnego</w:t>
            </w:r>
            <w:r w:rsidR="00E473B4" w:rsidRPr="00D50502">
              <w:rPr>
                <w:rFonts w:ascii="Times New Roman" w:hAnsi="Times New Roman"/>
              </w:rPr>
              <w:t>.</w:t>
            </w:r>
          </w:p>
        </w:tc>
      </w:tr>
      <w:tr w:rsidR="00E473B4" w:rsidRPr="00D50502" w:rsidTr="00A16E0D">
        <w:trPr>
          <w:trHeight w:val="211"/>
        </w:trPr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E473B4" w:rsidRPr="00D50502" w:rsidRDefault="00E473B4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Wymagania wstępne</w:t>
            </w:r>
          </w:p>
        </w:tc>
        <w:tc>
          <w:tcPr>
            <w:tcW w:w="81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473B4" w:rsidRPr="00D50502" w:rsidRDefault="00B757C6" w:rsidP="00B757C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Znajomość przepisów dotyczących postępowania administracyjnego oraz prawa administracyjnego w zakresie kompetencji organów oraz form działania organów administracji.</w:t>
            </w:r>
          </w:p>
        </w:tc>
      </w:tr>
    </w:tbl>
    <w:p w:rsidR="002A726A" w:rsidRPr="00D50502" w:rsidRDefault="002A726A" w:rsidP="00A75CA5">
      <w:pPr>
        <w:ind w:left="720"/>
        <w:jc w:val="center"/>
        <w:rPr>
          <w:rFonts w:ascii="Times New Roman" w:hAnsi="Times New Roman"/>
          <w:b/>
          <w:sz w:val="2"/>
          <w:szCs w:val="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35"/>
        <w:gridCol w:w="7938"/>
        <w:gridCol w:w="1536"/>
      </w:tblGrid>
      <w:tr w:rsidR="00051BC7" w:rsidRPr="00D50502" w:rsidTr="00A16E0D">
        <w:trPr>
          <w:cantSplit/>
          <w:trHeight w:val="349"/>
        </w:trPr>
        <w:tc>
          <w:tcPr>
            <w:tcW w:w="10609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2526B3" w:rsidRPr="00D50502" w:rsidRDefault="002526B3" w:rsidP="002A7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  <w:b/>
              </w:rPr>
              <w:t xml:space="preserve">EFEKTY </w:t>
            </w:r>
            <w:r w:rsidR="00390569" w:rsidRPr="00D50502">
              <w:rPr>
                <w:rFonts w:ascii="Times New Roman" w:hAnsi="Times New Roman"/>
                <w:b/>
              </w:rPr>
              <w:t>UCZENIA SIĘ</w:t>
            </w:r>
          </w:p>
        </w:tc>
      </w:tr>
      <w:tr w:rsidR="004F3C7C" w:rsidRPr="00D50502" w:rsidTr="00A16E0D">
        <w:trPr>
          <w:cantSplit/>
          <w:trHeight w:val="433"/>
        </w:trPr>
        <w:tc>
          <w:tcPr>
            <w:tcW w:w="113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526B3" w:rsidRPr="00D50502" w:rsidRDefault="004F3C7C" w:rsidP="00C87397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2526B3" w:rsidRPr="00D50502" w:rsidRDefault="002526B3" w:rsidP="00A104A5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Opis efektu </w:t>
            </w:r>
            <w:r w:rsidR="00A104A5" w:rsidRPr="00D50502">
              <w:rPr>
                <w:rFonts w:ascii="Times New Roman" w:hAnsi="Times New Roman"/>
              </w:rPr>
              <w:t>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4F3C7C" w:rsidRPr="00D50502" w:rsidRDefault="004F3C7C" w:rsidP="00C873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Kod kierunkowego </w:t>
            </w:r>
          </w:p>
          <w:p w:rsidR="002526B3" w:rsidRPr="00D50502" w:rsidRDefault="00C87397" w:rsidP="00C8739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e</w:t>
            </w:r>
            <w:r w:rsidR="004F3C7C" w:rsidRPr="00D50502">
              <w:rPr>
                <w:rFonts w:ascii="Times New Roman" w:hAnsi="Times New Roman"/>
              </w:rPr>
              <w:t>fektu</w:t>
            </w:r>
            <w:r w:rsidRPr="00D50502">
              <w:rPr>
                <w:rFonts w:ascii="Times New Roman" w:hAnsi="Times New Roman"/>
              </w:rPr>
              <w:t xml:space="preserve"> </w:t>
            </w:r>
            <w:r w:rsidR="004F3C7C" w:rsidRPr="00D50502">
              <w:rPr>
                <w:rFonts w:ascii="Times New Roman" w:hAnsi="Times New Roman"/>
              </w:rPr>
              <w:t>uczenia się</w:t>
            </w:r>
          </w:p>
        </w:tc>
      </w:tr>
      <w:tr w:rsidR="004F3C7C" w:rsidRPr="00D50502" w:rsidTr="00A16E0D">
        <w:trPr>
          <w:cantSplit/>
          <w:trHeight w:val="262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6B3" w:rsidRPr="00D50502" w:rsidRDefault="004F3C7C" w:rsidP="00A04E7B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</w:t>
            </w:r>
            <w:r w:rsidR="00A04E7B" w:rsidRPr="00D50502">
              <w:rPr>
                <w:rFonts w:ascii="Times New Roman" w:hAnsi="Times New Roman"/>
              </w:rPr>
              <w:t>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D79D8" w:rsidRPr="009C6B4B" w:rsidRDefault="009C6B4B" w:rsidP="009C6B4B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 w:rsidRPr="009C6B4B">
              <w:rPr>
                <w:rFonts w:ascii="Times New Roman" w:hAnsi="Times New Roman"/>
                <w:bCs/>
                <w:iCs/>
                <w:sz w:val="22"/>
                <w:szCs w:val="22"/>
                <w:lang w:val="pl-PL" w:eastAsia="en-US"/>
              </w:rPr>
              <w:t>Ma wiedzę w zakresie</w:t>
            </w:r>
            <w:r w:rsidRPr="009C6B4B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9C6B4B">
              <w:rPr>
                <w:rFonts w:ascii="Times New Roman" w:hAnsi="Times New Roman"/>
                <w:sz w:val="22"/>
                <w:szCs w:val="22"/>
                <w:lang w:val="pl-PL"/>
              </w:rPr>
              <w:t>i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>nterpret</w:t>
            </w:r>
            <w:r w:rsidR="00DD79D8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acji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 xml:space="preserve"> norm prawn</w:t>
            </w:r>
            <w:r w:rsidR="00DD79D8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ych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 xml:space="preserve"> z zakresu w postępowaniu administracyjnym; stos</w:t>
            </w:r>
            <w:r w:rsidR="00DD79D8" w:rsidRPr="009C6B4B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owania 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>obowiązując</w:t>
            </w:r>
            <w:r w:rsidR="00A42D69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ych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 xml:space="preserve"> norm prawn</w:t>
            </w:r>
            <w:r w:rsidR="00A42D69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ych</w:t>
            </w:r>
            <w:r w:rsidR="00B757C6" w:rsidRPr="009C6B4B">
              <w:rPr>
                <w:rFonts w:ascii="Times New Roman" w:hAnsi="Times New Roman"/>
                <w:sz w:val="22"/>
                <w:szCs w:val="22"/>
              </w:rPr>
              <w:t xml:space="preserve"> podczas zajęć warsztatowych.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6B3" w:rsidRPr="00D50502" w:rsidRDefault="00F20984" w:rsidP="002A7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K1P_W02</w:t>
            </w:r>
          </w:p>
          <w:p w:rsidR="005F5D8D" w:rsidRPr="00D50502" w:rsidRDefault="005F5D8D" w:rsidP="005F5D8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4F3C7C" w:rsidRPr="00D50502" w:rsidTr="00A16E0D">
        <w:trPr>
          <w:cantSplit/>
          <w:trHeight w:val="262"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6B3" w:rsidRPr="00D50502" w:rsidRDefault="004F3C7C" w:rsidP="00A04E7B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</w:t>
            </w:r>
            <w:r w:rsidR="00A04E7B" w:rsidRPr="00D50502">
              <w:rPr>
                <w:rFonts w:ascii="Times New Roman" w:hAnsi="Times New Roman"/>
              </w:rPr>
              <w:t>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6B3" w:rsidRPr="009C6B4B" w:rsidRDefault="009C6B4B" w:rsidP="009C6B4B">
            <w:pPr>
              <w:pStyle w:val="Tekstpodstawowy"/>
              <w:spacing w:line="276" w:lineRule="auto"/>
              <w:rPr>
                <w:rFonts w:ascii="Times New Roman" w:hAnsi="Times New Roman"/>
                <w:sz w:val="22"/>
                <w:szCs w:val="22"/>
                <w:lang w:val="pl-PL" w:eastAsia="en-US"/>
              </w:rPr>
            </w:pPr>
            <w:r w:rsidRPr="009C6B4B">
              <w:rPr>
                <w:rFonts w:ascii="Times New Roman" w:hAnsi="Times New Roman"/>
                <w:bCs/>
                <w:iCs/>
                <w:sz w:val="22"/>
                <w:szCs w:val="22"/>
                <w:lang w:val="pl-PL" w:eastAsia="en-US"/>
              </w:rPr>
              <w:t>Ma wiedzę w zakresie</w:t>
            </w:r>
            <w:r w:rsidRPr="009C6B4B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</w:t>
            </w:r>
            <w:r w:rsidR="00B757C6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roces</w:t>
            </w:r>
            <w:r w:rsidR="00F52831" w:rsidRPr="009C6B4B">
              <w:rPr>
                <w:rFonts w:ascii="Times New Roman" w:hAnsi="Times New Roman"/>
                <w:sz w:val="22"/>
                <w:szCs w:val="22"/>
                <w:lang w:val="pl-PL"/>
              </w:rPr>
              <w:t>u</w:t>
            </w:r>
            <w:r w:rsidR="00B757C6" w:rsidRPr="009C6B4B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sporządzania pism w administracji publicznej.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6B3" w:rsidRPr="00D50502" w:rsidRDefault="004F3C7C" w:rsidP="002A7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K1P_W</w:t>
            </w:r>
            <w:r w:rsidR="00B757C6" w:rsidRPr="00D50502">
              <w:rPr>
                <w:rFonts w:ascii="Times New Roman" w:hAnsi="Times New Roman"/>
              </w:rPr>
              <w:t>10</w:t>
            </w:r>
          </w:p>
        </w:tc>
      </w:tr>
      <w:tr w:rsidR="004F3C7C" w:rsidRPr="00D50502" w:rsidTr="00A16E0D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6B3" w:rsidRPr="00D50502" w:rsidRDefault="00A104A5" w:rsidP="00A04E7B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6B3" w:rsidRPr="00D50502" w:rsidRDefault="009C6B4B" w:rsidP="009C6B4B">
            <w:pPr>
              <w:pStyle w:val="Tekstpodstawowy"/>
              <w:rPr>
                <w:rFonts w:ascii="Times New Roman" w:hAnsi="Times New Roman"/>
                <w:color w:val="FF0000"/>
                <w:sz w:val="22"/>
                <w:szCs w:val="22"/>
                <w:lang w:val="pl-PL" w:eastAsia="en-US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Potrafi d</w:t>
            </w:r>
            <w:r w:rsidR="00B757C6" w:rsidRPr="00D50502">
              <w:rPr>
                <w:rFonts w:ascii="Times New Roman" w:hAnsi="Times New Roman"/>
                <w:sz w:val="22"/>
                <w:szCs w:val="22"/>
                <w:lang w:val="pl-PL"/>
              </w:rPr>
              <w:t>obiera</w:t>
            </w:r>
            <w:r w:rsidR="00F52831" w:rsidRPr="00D50502">
              <w:rPr>
                <w:rFonts w:ascii="Times New Roman" w:hAnsi="Times New Roman"/>
                <w:sz w:val="22"/>
                <w:szCs w:val="22"/>
                <w:lang w:val="pl-PL"/>
              </w:rPr>
              <w:t>ć</w:t>
            </w:r>
            <w:r w:rsidR="00B757C6" w:rsidRPr="00D50502">
              <w:rPr>
                <w:rFonts w:ascii="Times New Roman" w:hAnsi="Times New Roman"/>
                <w:sz w:val="22"/>
                <w:szCs w:val="22"/>
                <w:lang w:val="pl-PL"/>
              </w:rPr>
              <w:t xml:space="preserve"> przepisy prawne </w:t>
            </w:r>
            <w:r w:rsidR="00DD79D8" w:rsidRPr="00D50502">
              <w:rPr>
                <w:rFonts w:ascii="Times New Roman" w:hAnsi="Times New Roman"/>
                <w:sz w:val="22"/>
                <w:szCs w:val="22"/>
                <w:lang w:val="pl-PL"/>
              </w:rPr>
              <w:t>adekwatne do rozpatrywanych zagadnień prawnych.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B74D30" w:rsidRPr="00D50502" w:rsidRDefault="00051BC7" w:rsidP="00B74D3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K1P_U0</w:t>
            </w:r>
            <w:r w:rsidR="00B757C6" w:rsidRPr="00D50502">
              <w:rPr>
                <w:rFonts w:ascii="Times New Roman" w:hAnsi="Times New Roman"/>
              </w:rPr>
              <w:t>6</w:t>
            </w:r>
          </w:p>
        </w:tc>
      </w:tr>
      <w:tr w:rsidR="004F3C7C" w:rsidRPr="00D50502" w:rsidTr="00A16E0D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6B3" w:rsidRPr="00D50502" w:rsidRDefault="00A104A5" w:rsidP="00A04E7B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526B3" w:rsidRPr="00D50502" w:rsidRDefault="009C6B4B" w:rsidP="009C6B4B">
            <w:pPr>
              <w:pStyle w:val="Tekstpodstawowy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  <w:lang w:val="pl-PL"/>
              </w:rPr>
              <w:t>Potrafi p</w:t>
            </w:r>
            <w:r w:rsidR="00881CF7" w:rsidRPr="00D50502">
              <w:rPr>
                <w:rFonts w:ascii="Times New Roman" w:hAnsi="Times New Roman"/>
                <w:sz w:val="22"/>
                <w:szCs w:val="22"/>
                <w:lang w:val="pl-PL"/>
              </w:rPr>
              <w:t>rzygotować</w:t>
            </w:r>
            <w:r w:rsidR="00B757C6" w:rsidRPr="00D50502">
              <w:rPr>
                <w:rFonts w:ascii="Times New Roman" w:hAnsi="Times New Roman"/>
                <w:sz w:val="22"/>
                <w:szCs w:val="22"/>
              </w:rPr>
              <w:t xml:space="preserve"> podstawowe rodzaje pism występujących w postępowaniu administracyjnym.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2526B3" w:rsidRPr="00D50502" w:rsidRDefault="00051BC7" w:rsidP="002A7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K1P_U0</w:t>
            </w:r>
            <w:r w:rsidR="00B757C6" w:rsidRPr="00D50502">
              <w:rPr>
                <w:rFonts w:ascii="Times New Roman" w:hAnsi="Times New Roman"/>
              </w:rPr>
              <w:t>2</w:t>
            </w:r>
          </w:p>
        </w:tc>
      </w:tr>
      <w:tr w:rsidR="004F3C7C" w:rsidRPr="00D50502" w:rsidTr="00A16E0D">
        <w:trPr>
          <w:cantSplit/>
        </w:trPr>
        <w:tc>
          <w:tcPr>
            <w:tcW w:w="113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26B3" w:rsidRPr="00D50502" w:rsidRDefault="00051BC7" w:rsidP="00A04E7B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2526B3" w:rsidRPr="00D50502" w:rsidRDefault="00B757C6" w:rsidP="00B757C6">
            <w:pPr>
              <w:pStyle w:val="Tekstpodstawowy"/>
              <w:rPr>
                <w:rFonts w:ascii="Times New Roman" w:hAnsi="Times New Roman"/>
                <w:sz w:val="22"/>
                <w:szCs w:val="22"/>
                <w:lang w:val="pl-PL"/>
              </w:rPr>
            </w:pPr>
            <w:r w:rsidRPr="00D50502">
              <w:rPr>
                <w:rFonts w:ascii="Times New Roman" w:hAnsi="Times New Roman"/>
                <w:sz w:val="22"/>
                <w:szCs w:val="22"/>
                <w:lang w:val="pl-PL"/>
              </w:rPr>
              <w:t>Jest odpowiedzialny za powierzone mu zadania i jest w stanie samodzielnie  zaplanować kolejne kroki służące realizacji tych zadań</w:t>
            </w:r>
            <w:r w:rsidR="00051BC7" w:rsidRPr="00D50502">
              <w:rPr>
                <w:rFonts w:ascii="Times New Roman" w:hAnsi="Times New Roman"/>
                <w:sz w:val="22"/>
                <w:szCs w:val="22"/>
                <w:lang w:val="pl-PL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526B3" w:rsidRPr="00D50502" w:rsidRDefault="00051BC7" w:rsidP="002A726A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K1P_K0</w:t>
            </w:r>
            <w:r w:rsidR="00B757C6" w:rsidRPr="00D50502">
              <w:rPr>
                <w:rFonts w:ascii="Times New Roman" w:hAnsi="Times New Roman"/>
              </w:rPr>
              <w:t>4</w:t>
            </w:r>
          </w:p>
        </w:tc>
      </w:tr>
    </w:tbl>
    <w:p w:rsidR="00BC07FB" w:rsidRPr="00D50502" w:rsidRDefault="00BC07FB">
      <w:pPr>
        <w:rPr>
          <w:rFonts w:ascii="Times New Roman" w:hAnsi="Times New Roman"/>
          <w:sz w:val="2"/>
          <w:szCs w:val="2"/>
        </w:rPr>
      </w:pPr>
    </w:p>
    <w:tbl>
      <w:tblPr>
        <w:tblW w:w="10609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609"/>
      </w:tblGrid>
      <w:tr w:rsidR="00051BC7" w:rsidRPr="00D50502" w:rsidTr="00A16E0D">
        <w:trPr>
          <w:trHeight w:val="280"/>
        </w:trPr>
        <w:tc>
          <w:tcPr>
            <w:tcW w:w="1060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vAlign w:val="center"/>
            <w:hideMark/>
          </w:tcPr>
          <w:p w:rsidR="00275FEF" w:rsidRPr="00D50502" w:rsidRDefault="00051BC7" w:rsidP="009E387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br w:type="page"/>
            </w:r>
            <w:r w:rsidR="00275FEF" w:rsidRPr="00D50502">
              <w:rPr>
                <w:rFonts w:ascii="Times New Roman" w:hAnsi="Times New Roman"/>
                <w:b/>
              </w:rPr>
              <w:t>TREŚCI PROGRAMOWE</w:t>
            </w:r>
          </w:p>
        </w:tc>
      </w:tr>
      <w:tr w:rsidR="00A104A5" w:rsidRPr="00D50502" w:rsidTr="00A16E0D">
        <w:tc>
          <w:tcPr>
            <w:tcW w:w="1060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pct15" w:color="auto" w:fill="FFFFFF"/>
            <w:hideMark/>
          </w:tcPr>
          <w:p w:rsidR="003C6419" w:rsidRPr="00D50502" w:rsidRDefault="00446A76" w:rsidP="009E3877">
            <w:pPr>
              <w:spacing w:after="0" w:line="240" w:lineRule="auto"/>
              <w:rPr>
                <w:rFonts w:ascii="Times New Roman" w:hAnsi="Times New Roman"/>
                <w:b/>
              </w:rPr>
            </w:pPr>
            <w:bookmarkStart w:id="0" w:name="_Hlk76866473"/>
            <w:r w:rsidRPr="00D50502">
              <w:rPr>
                <w:rFonts w:ascii="Times New Roman" w:hAnsi="Times New Roman"/>
                <w:b/>
              </w:rPr>
              <w:t>Laboratorium</w:t>
            </w:r>
          </w:p>
        </w:tc>
      </w:tr>
      <w:tr w:rsidR="00A104A5" w:rsidRPr="00D50502" w:rsidTr="00A16E0D">
        <w:tc>
          <w:tcPr>
            <w:tcW w:w="10609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D5E73" w:rsidRPr="00D50502" w:rsidRDefault="00ED5E73" w:rsidP="002E4C64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50502">
              <w:rPr>
                <w:rFonts w:ascii="Times New Roman" w:hAnsi="Times New Roman"/>
                <w:bCs/>
              </w:rPr>
              <w:t>Uregulowania formalno-prawne związane z postępowaniem w zakresie tworzenia pism występujących w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postępowani</w:t>
            </w:r>
            <w:r w:rsidR="00F52831" w:rsidRPr="00D50502">
              <w:rPr>
                <w:rFonts w:ascii="Times New Roman" w:hAnsi="Times New Roman"/>
                <w:bCs/>
              </w:rPr>
              <w:t>u</w:t>
            </w:r>
            <w:r w:rsidRPr="00D50502">
              <w:rPr>
                <w:rFonts w:ascii="Times New Roman" w:hAnsi="Times New Roman"/>
                <w:bCs/>
              </w:rPr>
              <w:t xml:space="preserve"> administracyjn</w:t>
            </w:r>
            <w:r w:rsidR="00F52831" w:rsidRPr="00D50502">
              <w:rPr>
                <w:rFonts w:ascii="Times New Roman" w:hAnsi="Times New Roman"/>
                <w:bCs/>
              </w:rPr>
              <w:t>ym</w:t>
            </w:r>
            <w:r w:rsidRPr="00D50502">
              <w:rPr>
                <w:rFonts w:ascii="Times New Roman" w:hAnsi="Times New Roman"/>
                <w:bCs/>
              </w:rPr>
              <w:t>; Zasady korespondencji w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administracji publicznej; Układ pisma w</w:t>
            </w:r>
            <w:r w:rsidR="00F52831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korespondencji administracji publicznej; Zasady składania tekstu; Język pism; Układ formalno-prawny wybranych pism w post</w:t>
            </w:r>
            <w:r w:rsidR="00554EB9" w:rsidRPr="00D50502">
              <w:rPr>
                <w:rFonts w:ascii="Times New Roman" w:hAnsi="Times New Roman"/>
                <w:bCs/>
              </w:rPr>
              <w:t>ę</w:t>
            </w:r>
            <w:r w:rsidRPr="00D50502">
              <w:rPr>
                <w:rFonts w:ascii="Times New Roman" w:hAnsi="Times New Roman"/>
                <w:bCs/>
              </w:rPr>
              <w:t xml:space="preserve">powaniu: Pełnomocnictwo; Wniosek; Decyzja administracyjna; Odwołanie od decyzji; </w:t>
            </w:r>
          </w:p>
          <w:p w:rsidR="00A104A5" w:rsidRPr="00D50502" w:rsidRDefault="00ED5E73" w:rsidP="00F05107">
            <w:pPr>
              <w:spacing w:after="0" w:line="240" w:lineRule="auto"/>
              <w:jc w:val="both"/>
              <w:rPr>
                <w:rFonts w:ascii="Times New Roman" w:hAnsi="Times New Roman"/>
                <w:bCs/>
              </w:rPr>
            </w:pPr>
            <w:r w:rsidRPr="00D50502">
              <w:rPr>
                <w:rFonts w:ascii="Times New Roman" w:hAnsi="Times New Roman"/>
                <w:bCs/>
              </w:rPr>
              <w:t>Wniosek o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przywrócenie terminu do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wniesienia odwołania od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decyzji; Postanowienie; Zażalenie na</w:t>
            </w:r>
            <w:r w:rsidR="00F52831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postanowienie; Wniosek o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>uzupełnienie postanowienia; Wniosek o</w:t>
            </w:r>
            <w:r w:rsidR="00554EB9" w:rsidRPr="00D50502">
              <w:rPr>
                <w:rFonts w:ascii="Times New Roman" w:hAnsi="Times New Roman"/>
                <w:bCs/>
              </w:rPr>
              <w:t> </w:t>
            </w:r>
            <w:r w:rsidRPr="00D50502">
              <w:rPr>
                <w:rFonts w:ascii="Times New Roman" w:hAnsi="Times New Roman"/>
                <w:bCs/>
              </w:rPr>
              <w:t xml:space="preserve">wznowienie postępowania administracyjnego; Wniosek o wyłączenie pracownika z udziału w postępowaniu administracyjnym; </w:t>
            </w:r>
            <w:r w:rsidR="00F05107">
              <w:rPr>
                <w:rFonts w:ascii="Times New Roman" w:hAnsi="Times New Roman"/>
                <w:bCs/>
              </w:rPr>
              <w:t>Ponaglenie</w:t>
            </w:r>
            <w:r w:rsidRPr="00D50502">
              <w:rPr>
                <w:rFonts w:ascii="Times New Roman" w:hAnsi="Times New Roman"/>
                <w:bCs/>
              </w:rPr>
              <w:t>; Skarga do sądu administracyjnego na decyzję organu jako przykład</w:t>
            </w:r>
            <w:r w:rsidR="00631EF1" w:rsidRPr="00D50502">
              <w:rPr>
                <w:rFonts w:ascii="Times New Roman" w:hAnsi="Times New Roman"/>
                <w:bCs/>
              </w:rPr>
              <w:t xml:space="preserve"> </w:t>
            </w:r>
            <w:r w:rsidRPr="00D50502">
              <w:rPr>
                <w:rFonts w:ascii="Times New Roman" w:hAnsi="Times New Roman"/>
                <w:bCs/>
              </w:rPr>
              <w:t>pisma z zakresu postępowania przed sądami administracyjnymi.</w:t>
            </w:r>
          </w:p>
        </w:tc>
      </w:tr>
      <w:bookmarkEnd w:id="0"/>
    </w:tbl>
    <w:p w:rsidR="00A104A5" w:rsidRPr="00D50502" w:rsidRDefault="00A104A5">
      <w:pPr>
        <w:rPr>
          <w:rFonts w:ascii="Times New Roman" w:hAnsi="Times New Roman"/>
          <w:sz w:val="2"/>
          <w:szCs w:val="2"/>
        </w:rPr>
      </w:pPr>
    </w:p>
    <w:tbl>
      <w:tblPr>
        <w:tblW w:w="1060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552"/>
        <w:gridCol w:w="8057"/>
      </w:tblGrid>
      <w:tr w:rsidR="00A104A5" w:rsidRPr="00D50502" w:rsidTr="00A16E0D"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04A5" w:rsidRPr="00D50502" w:rsidRDefault="00A104A5" w:rsidP="00A104A5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EF1" w:rsidRPr="00D50502" w:rsidRDefault="00631EF1" w:rsidP="00631EF1">
            <w:pPr>
              <w:pStyle w:val="Bezodstpw"/>
              <w:jc w:val="both"/>
              <w:rPr>
                <w:rFonts w:ascii="Times New Roman" w:eastAsia="Arial Unicode MS" w:hAnsi="Times New Roman"/>
              </w:rPr>
            </w:pPr>
            <w:bookmarkStart w:id="1" w:name="_Hlk76849329"/>
            <w:r w:rsidRPr="00D50502">
              <w:rPr>
                <w:rFonts w:ascii="Times New Roman" w:eastAsia="Arial Unicode MS" w:hAnsi="Times New Roman"/>
              </w:rPr>
              <w:t xml:space="preserve">1. R. Suwaj. </w:t>
            </w:r>
            <w:r w:rsidRPr="00D50502">
              <w:rPr>
                <w:rFonts w:ascii="Times New Roman" w:eastAsia="Arial Unicode MS" w:hAnsi="Times New Roman"/>
                <w:i/>
                <w:iCs/>
              </w:rPr>
              <w:t>Kodeks postępowania administracyjnego.</w:t>
            </w:r>
            <w:r w:rsidRPr="00D50502">
              <w:rPr>
                <w:rFonts w:ascii="Times New Roman" w:eastAsia="Arial Unicode MS" w:hAnsi="Times New Roman"/>
              </w:rPr>
              <w:t xml:space="preserve"> </w:t>
            </w:r>
            <w:r w:rsidRPr="00D50502">
              <w:rPr>
                <w:rFonts w:ascii="Times New Roman" w:eastAsia="Arial Unicode MS" w:hAnsi="Times New Roman"/>
                <w:i/>
                <w:iCs/>
              </w:rPr>
              <w:t>Wzory pism i dokumentów</w:t>
            </w:r>
            <w:r w:rsidRPr="00D50502">
              <w:rPr>
                <w:rFonts w:ascii="Times New Roman" w:eastAsia="Arial Unicode MS" w:hAnsi="Times New Roman"/>
              </w:rPr>
              <w:t>, Wolters Kluwer, Warszawa 2019.</w:t>
            </w:r>
          </w:p>
          <w:bookmarkEnd w:id="1"/>
          <w:p w:rsidR="00631EF1" w:rsidRPr="00D50502" w:rsidRDefault="00631EF1" w:rsidP="00631EF1">
            <w:pPr>
              <w:pStyle w:val="Bezodstpw"/>
              <w:jc w:val="both"/>
              <w:rPr>
                <w:rFonts w:ascii="Times New Roman" w:eastAsia="Arial Unicode MS" w:hAnsi="Times New Roman"/>
              </w:rPr>
            </w:pPr>
            <w:r w:rsidRPr="00D50502">
              <w:rPr>
                <w:rFonts w:ascii="Times New Roman" w:eastAsia="Arial Unicode MS" w:hAnsi="Times New Roman"/>
              </w:rPr>
              <w:t xml:space="preserve">2. Z. Wojdylak-Sputowska, A. J. Sputowski, </w:t>
            </w:r>
            <w:r w:rsidRPr="00D50502">
              <w:rPr>
                <w:rFonts w:ascii="Times New Roman" w:eastAsia="Arial Unicode MS" w:hAnsi="Times New Roman"/>
                <w:i/>
                <w:iCs/>
              </w:rPr>
              <w:t xml:space="preserve">Kodeks postępowania administracyjnego. </w:t>
            </w:r>
            <w:r w:rsidRPr="00D50502">
              <w:rPr>
                <w:rFonts w:ascii="Times New Roman" w:eastAsia="Arial Unicode MS" w:hAnsi="Times New Roman"/>
                <w:i/>
                <w:iCs/>
              </w:rPr>
              <w:lastRenderedPageBreak/>
              <w:t>Wzory pism, wezwań, zawiadomień, postanowień, decyzji i zaświadczeń (z suplementem elektronicznym)</w:t>
            </w:r>
            <w:r w:rsidRPr="00D50502">
              <w:rPr>
                <w:rFonts w:ascii="Times New Roman" w:eastAsia="Arial Unicode MS" w:hAnsi="Times New Roman"/>
              </w:rPr>
              <w:t>, ODiDK, Gdańsk 2018.</w:t>
            </w:r>
          </w:p>
          <w:p w:rsidR="00A104A5" w:rsidRPr="00D50502" w:rsidRDefault="00631EF1" w:rsidP="0017621A">
            <w:pPr>
              <w:pStyle w:val="Bezodstpw"/>
              <w:jc w:val="both"/>
              <w:rPr>
                <w:rFonts w:ascii="Times New Roman" w:eastAsia="Arial Unicode MS" w:hAnsi="Times New Roman"/>
              </w:rPr>
            </w:pPr>
            <w:r w:rsidRPr="00D50502">
              <w:rPr>
                <w:rFonts w:ascii="Times New Roman" w:eastAsia="Arial Unicode MS" w:hAnsi="Times New Roman"/>
              </w:rPr>
              <w:t xml:space="preserve">3. Ustawa z dnia 14 czerwca 1960 r. Kodeks postępowania administracyjnego </w:t>
            </w:r>
            <w:r w:rsidR="00554EB9" w:rsidRPr="00D50502">
              <w:rPr>
                <w:rFonts w:ascii="Times New Roman" w:eastAsia="Arial Unicode MS" w:hAnsi="Times New Roman"/>
              </w:rPr>
              <w:br/>
            </w:r>
            <w:r w:rsidRPr="00D50502">
              <w:rPr>
                <w:rFonts w:ascii="Times New Roman" w:eastAsia="Arial Unicode MS" w:hAnsi="Times New Roman"/>
              </w:rPr>
              <w:t>(t.j. Dz. U. z 2021 r., poz. 735)</w:t>
            </w:r>
            <w:r w:rsidR="00881CF7" w:rsidRPr="00D50502">
              <w:rPr>
                <w:rFonts w:ascii="Times New Roman" w:eastAsia="Arial Unicode MS" w:hAnsi="Times New Roman"/>
              </w:rPr>
              <w:t xml:space="preserve"> </w:t>
            </w:r>
            <w:r w:rsidR="00554EB9" w:rsidRPr="00D50502">
              <w:rPr>
                <w:rFonts w:ascii="Times New Roman" w:eastAsia="Arial Unicode MS" w:hAnsi="Times New Roman"/>
              </w:rPr>
              <w:t>oraz</w:t>
            </w:r>
            <w:r w:rsidR="00881CF7" w:rsidRPr="00D50502">
              <w:rPr>
                <w:rFonts w:ascii="Times New Roman" w:eastAsia="Arial Unicode MS" w:hAnsi="Times New Roman"/>
              </w:rPr>
              <w:t xml:space="preserve"> a</w:t>
            </w:r>
            <w:r w:rsidRPr="00D50502">
              <w:rPr>
                <w:rFonts w:ascii="Times New Roman" w:eastAsia="Arial Unicode MS" w:hAnsi="Times New Roman"/>
              </w:rPr>
              <w:t>kty normatywne wynikające z tematyki tworzonych pism.</w:t>
            </w:r>
          </w:p>
        </w:tc>
      </w:tr>
      <w:tr w:rsidR="00A104A5" w:rsidRPr="00D50502" w:rsidTr="00A16E0D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04A5" w:rsidRPr="00D50502" w:rsidRDefault="00A104A5" w:rsidP="00A104A5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lastRenderedPageBreak/>
              <w:t>Literatura uzupełniająca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1EF1" w:rsidRPr="00D50502" w:rsidRDefault="00BC236D" w:rsidP="00631EF1">
            <w:pPr>
              <w:pStyle w:val="Bezodstpw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1. </w:t>
            </w:r>
            <w:r w:rsidR="00631EF1" w:rsidRPr="00D50502">
              <w:rPr>
                <w:rFonts w:ascii="Times New Roman" w:hAnsi="Times New Roman"/>
              </w:rPr>
              <w:t xml:space="preserve">B. Dauter, J. Drachal, M. Niezgódka-Medek, </w:t>
            </w:r>
            <w:r w:rsidR="00631EF1" w:rsidRPr="00D50502">
              <w:rPr>
                <w:rFonts w:ascii="Times New Roman" w:hAnsi="Times New Roman"/>
                <w:i/>
                <w:iCs/>
              </w:rPr>
              <w:t>Wzory pism i orzeczeń w postępowaniu przed sądami administracyjnymi</w:t>
            </w:r>
            <w:r w:rsidR="00631EF1" w:rsidRPr="00D50502">
              <w:rPr>
                <w:rFonts w:ascii="Times New Roman" w:hAnsi="Times New Roman"/>
              </w:rPr>
              <w:t>, Wolters Kluwer, Warszawa 2018.</w:t>
            </w:r>
          </w:p>
          <w:p w:rsidR="00631EF1" w:rsidRPr="00D50502" w:rsidRDefault="00631EF1" w:rsidP="00631EF1">
            <w:pPr>
              <w:pStyle w:val="Bezodstpw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2. W. Bochenek, </w:t>
            </w:r>
            <w:r w:rsidRPr="00D50502">
              <w:rPr>
                <w:rFonts w:ascii="Times New Roman" w:hAnsi="Times New Roman"/>
                <w:i/>
                <w:iCs/>
              </w:rPr>
              <w:t>Wzory decyzji i innych aktów administracyjnych oraz pism w ogólnym postępowaniu administracyjnym z praktycznym komentarzem</w:t>
            </w:r>
            <w:r w:rsidRPr="00D50502">
              <w:rPr>
                <w:rFonts w:ascii="Times New Roman" w:hAnsi="Times New Roman"/>
              </w:rPr>
              <w:t>, ODiDK, Gdańsk 2009.</w:t>
            </w:r>
          </w:p>
          <w:p w:rsidR="00631EF1" w:rsidRPr="00D50502" w:rsidRDefault="00631EF1" w:rsidP="00631EF1">
            <w:pPr>
              <w:pStyle w:val="Bezodstpw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3. A. Komosa, </w:t>
            </w:r>
            <w:r w:rsidRPr="00D50502">
              <w:rPr>
                <w:rFonts w:ascii="Times New Roman" w:hAnsi="Times New Roman"/>
                <w:i/>
                <w:iCs/>
              </w:rPr>
              <w:t>Technika biurowa</w:t>
            </w:r>
            <w:r w:rsidRPr="00D50502">
              <w:rPr>
                <w:rFonts w:ascii="Times New Roman" w:hAnsi="Times New Roman"/>
              </w:rPr>
              <w:t>, Warszawa 2000.</w:t>
            </w:r>
          </w:p>
          <w:p w:rsidR="00A104A5" w:rsidRPr="00D50502" w:rsidRDefault="00631EF1" w:rsidP="00BC07FB">
            <w:pPr>
              <w:pStyle w:val="Bezodstpw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 xml:space="preserve">4. W. Presnarowicz, </w:t>
            </w:r>
            <w:r w:rsidRPr="00D50502">
              <w:rPr>
                <w:rFonts w:ascii="Times New Roman" w:hAnsi="Times New Roman"/>
                <w:i/>
                <w:iCs/>
              </w:rPr>
              <w:t>Wzory decyzji i innych pism w sprawach podatkowych dla wójtów, burmistrzów i prezydentów</w:t>
            </w:r>
            <w:r w:rsidRPr="00D50502">
              <w:rPr>
                <w:rFonts w:ascii="Times New Roman" w:hAnsi="Times New Roman"/>
              </w:rPr>
              <w:t>, Wolters Kluwer, Warszawa 2010.</w:t>
            </w:r>
          </w:p>
        </w:tc>
      </w:tr>
      <w:tr w:rsidR="00A104A5" w:rsidRPr="00D50502" w:rsidTr="00A16E0D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104A5" w:rsidRPr="00D50502" w:rsidRDefault="00A104A5" w:rsidP="00A104A5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Metody kształcenia</w:t>
            </w:r>
            <w:r w:rsidR="009C6B4B">
              <w:rPr>
                <w:rFonts w:ascii="Times New Roman" w:hAnsi="Times New Roman"/>
              </w:rPr>
              <w:t xml:space="preserve"> stacjonarnego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104A5" w:rsidRPr="00D50502" w:rsidRDefault="00631EF1" w:rsidP="00A104A5">
            <w:pPr>
              <w:pStyle w:val="Bezodstpw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Prezentacja, analiza aktów prawnych, sporządzanie pism.</w:t>
            </w:r>
          </w:p>
        </w:tc>
      </w:tr>
      <w:tr w:rsidR="009C6B4B" w:rsidRPr="00D50502" w:rsidTr="00A16E0D"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C6B4B" w:rsidRPr="009C6B4B" w:rsidRDefault="009C6B4B" w:rsidP="00A104A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9C6B4B">
              <w:rPr>
                <w:rFonts w:ascii="Times New Roman" w:hAnsi="Times New Roman"/>
                <w:sz w:val="20"/>
                <w:szCs w:val="20"/>
              </w:rPr>
              <w:t>Metody kształcenia</w:t>
            </w:r>
            <w:r w:rsidRPr="009C6B4B">
              <w:rPr>
                <w:rFonts w:ascii="Times New Roman" w:hAnsi="Times New Roman"/>
                <w:sz w:val="20"/>
                <w:szCs w:val="20"/>
              </w:rPr>
              <w:br/>
              <w:t>z wykorzystaniem metod</w:t>
            </w:r>
            <w:r w:rsidRPr="009C6B4B">
              <w:rPr>
                <w:rFonts w:ascii="Times New Roman" w:hAnsi="Times New Roman"/>
                <w:sz w:val="20"/>
                <w:szCs w:val="20"/>
              </w:rPr>
              <w:br/>
              <w:t>i technik kształcenia na</w:t>
            </w:r>
            <w:r w:rsidRPr="009C6B4B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  <w:tc>
          <w:tcPr>
            <w:tcW w:w="80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C6B4B" w:rsidRPr="00D50502" w:rsidRDefault="00A16E0D" w:rsidP="00A104A5">
            <w:pPr>
              <w:pStyle w:val="Bezodstpw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Nie dotyczy</w:t>
            </w:r>
          </w:p>
        </w:tc>
      </w:tr>
    </w:tbl>
    <w:p w:rsidR="00275FEF" w:rsidRPr="00D50502" w:rsidRDefault="00275FEF" w:rsidP="00275FEF">
      <w:pPr>
        <w:rPr>
          <w:rFonts w:ascii="Times New Roman" w:hAnsi="Times New Roman"/>
          <w:sz w:val="2"/>
          <w:szCs w:val="2"/>
        </w:rPr>
      </w:pPr>
    </w:p>
    <w:tbl>
      <w:tblPr>
        <w:tblW w:w="10609" w:type="dxa"/>
        <w:tblInd w:w="-60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410"/>
        <w:gridCol w:w="4678"/>
        <w:gridCol w:w="3521"/>
      </w:tblGrid>
      <w:tr w:rsidR="00051BC7" w:rsidRPr="00D50502" w:rsidTr="00A16E0D">
        <w:trPr>
          <w:trHeight w:val="301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BC7" w:rsidRPr="00D50502" w:rsidRDefault="00051BC7" w:rsidP="004075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 xml:space="preserve">Metody weryfikacji efektów </w:t>
            </w:r>
            <w:r w:rsidR="000A3C3F" w:rsidRPr="00D50502">
              <w:rPr>
                <w:rFonts w:ascii="Times New Roman" w:hAnsi="Times New Roman"/>
                <w:b/>
              </w:rPr>
              <w:t>uczenia się</w:t>
            </w:r>
          </w:p>
        </w:tc>
        <w:tc>
          <w:tcPr>
            <w:tcW w:w="352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BC7" w:rsidRPr="00D50502" w:rsidRDefault="000A3C3F" w:rsidP="00C87397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Nr efektu uczenia się</w:t>
            </w:r>
            <w:r w:rsidR="00C87397" w:rsidRPr="00D50502">
              <w:rPr>
                <w:rFonts w:ascii="Times New Roman" w:hAnsi="Times New Roman"/>
              </w:rPr>
              <w:t xml:space="preserve"> </w:t>
            </w:r>
            <w:r w:rsidRPr="00D50502">
              <w:rPr>
                <w:rFonts w:ascii="Times New Roman" w:hAnsi="Times New Roman"/>
              </w:rPr>
              <w:t>/grupy efektów</w:t>
            </w:r>
          </w:p>
        </w:tc>
      </w:tr>
      <w:tr w:rsidR="00051BC7" w:rsidRPr="00D50502" w:rsidTr="00A16E0D">
        <w:trPr>
          <w:trHeight w:val="249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BC7" w:rsidRPr="00D50502" w:rsidRDefault="002742BD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Praca z aktem normatywnym</w:t>
            </w:r>
            <w:r w:rsidR="003545A9" w:rsidRPr="00D50502">
              <w:rPr>
                <w:rFonts w:ascii="Times New Roman" w:hAnsi="Times New Roman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51BC7" w:rsidRPr="00D50502" w:rsidRDefault="000A3C3F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01-02</w:t>
            </w:r>
          </w:p>
        </w:tc>
      </w:tr>
      <w:tr w:rsidR="000A3C3F" w:rsidRPr="00D50502" w:rsidTr="00A16E0D">
        <w:trPr>
          <w:trHeight w:val="253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C3F" w:rsidRPr="00D50502" w:rsidRDefault="002742BD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Przygotowywanie tekstu pism</w:t>
            </w:r>
            <w:r w:rsidR="003545A9" w:rsidRPr="00D50502">
              <w:rPr>
                <w:rFonts w:ascii="Times New Roman" w:hAnsi="Times New Roman"/>
              </w:rPr>
              <w:t>.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C3F" w:rsidRPr="00D50502" w:rsidRDefault="002742BD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01, 03, 04, 05</w:t>
            </w:r>
          </w:p>
        </w:tc>
      </w:tr>
      <w:tr w:rsidR="000A3C3F" w:rsidRPr="00D50502" w:rsidTr="00A16E0D">
        <w:tc>
          <w:tcPr>
            <w:tcW w:w="241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A3C3F" w:rsidRPr="00D50502" w:rsidRDefault="000A3C3F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Forma i warunki zaliczenia</w:t>
            </w:r>
          </w:p>
        </w:tc>
        <w:tc>
          <w:tcPr>
            <w:tcW w:w="819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A3C3F" w:rsidRPr="00D50502" w:rsidRDefault="002742BD" w:rsidP="002742BD">
            <w:pPr>
              <w:pStyle w:val="Bezodstpw"/>
              <w:jc w:val="both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Aktywny udział w zajęciach. Samodzielne sporządzenie pisma według wytycznych.</w:t>
            </w:r>
          </w:p>
        </w:tc>
      </w:tr>
    </w:tbl>
    <w:p w:rsidR="000A3C3F" w:rsidRPr="00D50502" w:rsidRDefault="000A3C3F">
      <w:pPr>
        <w:rPr>
          <w:rFonts w:ascii="Times New Roman" w:hAnsi="Times New Roman"/>
          <w:sz w:val="4"/>
          <w:szCs w:val="4"/>
        </w:rPr>
      </w:pPr>
    </w:p>
    <w:tbl>
      <w:tblPr>
        <w:tblW w:w="10644" w:type="dxa"/>
        <w:tblInd w:w="-6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529"/>
        <w:gridCol w:w="1701"/>
        <w:gridCol w:w="1701"/>
        <w:gridCol w:w="1713"/>
      </w:tblGrid>
      <w:tr w:rsidR="00051BC7" w:rsidRPr="00D50502" w:rsidTr="00A16E0D">
        <w:trPr>
          <w:trHeight w:val="318"/>
        </w:trPr>
        <w:tc>
          <w:tcPr>
            <w:tcW w:w="10644" w:type="dxa"/>
            <w:gridSpan w:val="4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51BC7" w:rsidRPr="00D50502" w:rsidRDefault="00051BC7" w:rsidP="00BC07F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>NAKŁAD PRACY STUDENTA</w:t>
            </w:r>
          </w:p>
        </w:tc>
      </w:tr>
      <w:tr w:rsidR="00051BC7" w:rsidRPr="00D50502" w:rsidTr="00A16E0D">
        <w:trPr>
          <w:trHeight w:val="56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51BC7" w:rsidRPr="00D50502" w:rsidRDefault="00051BC7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051BC7" w:rsidRPr="00D50502" w:rsidRDefault="00051BC7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Rodzaj działań/zajęć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51BC7" w:rsidRPr="00D50502" w:rsidRDefault="00051BC7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Liczba godzin</w:t>
            </w: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ogółem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50502">
              <w:rPr>
                <w:rFonts w:ascii="Times New Roman" w:hAnsi="Times New Roman"/>
                <w:sz w:val="20"/>
                <w:szCs w:val="20"/>
              </w:rPr>
              <w:t xml:space="preserve">w tym zajęcia powiązane </w:t>
            </w:r>
            <w:r w:rsidRPr="00D50502">
              <w:rPr>
                <w:rFonts w:ascii="Times New Roman" w:hAnsi="Times New Roman"/>
                <w:sz w:val="20"/>
                <w:szCs w:val="20"/>
              </w:rPr>
              <w:br/>
              <w:t>z praktycznym przygotowaniem zawodowym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441A5">
              <w:rPr>
                <w:rFonts w:ascii="Times New Roman" w:hAnsi="Times New Roman"/>
                <w:sz w:val="20"/>
                <w:szCs w:val="20"/>
              </w:rPr>
              <w:t>W tym udział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w zajęciach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przeprowadzanych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z wykorzystaniem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metod i technik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kształcenia na</w:t>
            </w:r>
            <w:r w:rsidRPr="008441A5">
              <w:rPr>
                <w:rFonts w:ascii="Times New Roman" w:hAnsi="Times New Roman"/>
                <w:sz w:val="20"/>
                <w:szCs w:val="20"/>
              </w:rPr>
              <w:br/>
              <w:t>odległość</w:t>
            </w: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Udział w wykładach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Samodzielne studiowanie tematyki wykładów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9C6B4B" w:rsidRPr="00D50502" w:rsidTr="00A16E0D">
        <w:trPr>
          <w:trHeight w:val="451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  <w:vertAlign w:val="superscript"/>
              </w:rPr>
            </w:pPr>
            <w:r w:rsidRPr="00D50502">
              <w:rPr>
                <w:rFonts w:ascii="Times New Roman" w:hAnsi="Times New Roman"/>
              </w:rPr>
              <w:t>Udział w ćwiczeniach audytoryjnych i laboratoryjnych, warsztatach, seminariach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Samodzielne przygotowywanie się do ćwiczeń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Przygotowanie projektu / eseju / itp.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Przygotowanie się do egzaminu / zaliczenia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Udział w konsultacjach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50502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Inne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6B4B" w:rsidRPr="00D50502" w:rsidRDefault="009C6B4B" w:rsidP="004075CE">
            <w:pPr>
              <w:spacing w:after="0" w:line="240" w:lineRule="auto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  <w:b/>
              </w:rPr>
              <w:t>ŁĄCZNY nakład pracy studenta w godz.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hideMark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6B4B" w:rsidRPr="00D50502" w:rsidRDefault="009C6B4B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9C6B4B" w:rsidRPr="00D50502" w:rsidRDefault="00A16E0D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051BC7" w:rsidRPr="00D50502" w:rsidTr="00A16E0D">
        <w:trPr>
          <w:trHeight w:val="278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hideMark/>
          </w:tcPr>
          <w:p w:rsidR="00051BC7" w:rsidRPr="00D50502" w:rsidRDefault="00051BC7" w:rsidP="004075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>Liczba punktów ECTS za przedmiot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hideMark/>
          </w:tcPr>
          <w:p w:rsidR="00051BC7" w:rsidRPr="00D50502" w:rsidRDefault="000A3C3F" w:rsidP="004075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>2</w:t>
            </w:r>
          </w:p>
        </w:tc>
      </w:tr>
      <w:tr w:rsidR="000A3C3F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0A3C3F" w:rsidRPr="00D50502" w:rsidRDefault="000A3C3F" w:rsidP="00C87397">
            <w:pPr>
              <w:spacing w:after="0" w:line="240" w:lineRule="auto"/>
              <w:rPr>
                <w:rFonts w:ascii="Times New Roman" w:hAnsi="Times New Roman"/>
                <w:color w:val="FF0000"/>
              </w:rPr>
            </w:pPr>
            <w:r w:rsidRPr="00D50502">
              <w:rPr>
                <w:rFonts w:ascii="Times New Roman" w:hAnsi="Times New Roman"/>
              </w:rPr>
              <w:t>Liczba punktów ECTS związana z zajęciami praktycznymi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A3C3F" w:rsidRPr="00D50502" w:rsidRDefault="002E4C64" w:rsidP="004075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  <w:b/>
              </w:rPr>
              <w:t>2</w:t>
            </w:r>
          </w:p>
        </w:tc>
      </w:tr>
      <w:tr w:rsidR="009C6B4B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9C6B4B" w:rsidRPr="00D50502" w:rsidRDefault="009C6B4B" w:rsidP="00C87397">
            <w:pPr>
              <w:spacing w:after="0" w:line="240" w:lineRule="auto"/>
              <w:rPr>
                <w:rFonts w:ascii="Times New Roman" w:hAnsi="Times New Roman"/>
              </w:rPr>
            </w:pPr>
            <w:r w:rsidRPr="009C6B4B">
              <w:rPr>
                <w:rFonts w:ascii="Times New Roman" w:hAnsi="Times New Roman"/>
                <w:sz w:val="20"/>
                <w:szCs w:val="20"/>
              </w:rPr>
              <w:t>Liczba punktów ECTS związana z kształceniem</w:t>
            </w:r>
            <w:r w:rsidRPr="009C6B4B">
              <w:rPr>
                <w:rFonts w:ascii="Times New Roman" w:hAnsi="Times New Roman"/>
                <w:sz w:val="20"/>
                <w:szCs w:val="20"/>
              </w:rPr>
              <w:br/>
              <w:t>na odległość (kształcenie z wykorzystaniem</w:t>
            </w:r>
            <w:r w:rsidRPr="009C6B4B">
              <w:rPr>
                <w:rFonts w:ascii="Times New Roman" w:hAnsi="Times New Roman"/>
                <w:sz w:val="20"/>
                <w:szCs w:val="20"/>
              </w:rPr>
              <w:br/>
              <w:t>metod i technik kształcenia na odległość</w:t>
            </w:r>
            <w:r w:rsidRPr="005F206F">
              <w:rPr>
                <w:sz w:val="23"/>
                <w:szCs w:val="23"/>
              </w:rPr>
              <w:t>)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9C6B4B" w:rsidRPr="00D50502" w:rsidRDefault="00A16E0D" w:rsidP="004075CE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051BC7" w:rsidRPr="00D50502" w:rsidTr="00A16E0D">
        <w:trPr>
          <w:trHeight w:val="255"/>
        </w:trPr>
        <w:tc>
          <w:tcPr>
            <w:tcW w:w="552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0C0C0"/>
            <w:hideMark/>
          </w:tcPr>
          <w:p w:rsidR="00051BC7" w:rsidRPr="00D50502" w:rsidRDefault="00051BC7" w:rsidP="004075C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D50502">
              <w:rPr>
                <w:rFonts w:ascii="Times New Roman" w:hAnsi="Times New Roman"/>
              </w:rPr>
              <w:t>Liczba p</w:t>
            </w:r>
            <w:r w:rsidR="000A3C3F" w:rsidRPr="00D50502">
              <w:rPr>
                <w:rFonts w:ascii="Times New Roman" w:hAnsi="Times New Roman"/>
              </w:rPr>
              <w:t>unktów</w:t>
            </w:r>
            <w:r w:rsidRPr="00D50502">
              <w:rPr>
                <w:rFonts w:ascii="Times New Roman" w:hAnsi="Times New Roman"/>
              </w:rPr>
              <w:t xml:space="preserve"> ECTS  za zajęcia wymagające bezpośredniego udziału nauczycieli akademickich</w:t>
            </w:r>
          </w:p>
        </w:tc>
        <w:tc>
          <w:tcPr>
            <w:tcW w:w="5115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/>
            <w:vAlign w:val="center"/>
            <w:hideMark/>
          </w:tcPr>
          <w:p w:rsidR="00051BC7" w:rsidRPr="00D50502" w:rsidRDefault="000A3C3F" w:rsidP="004075C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50502">
              <w:rPr>
                <w:rFonts w:ascii="Times New Roman" w:hAnsi="Times New Roman"/>
              </w:rPr>
              <w:t>1,</w:t>
            </w:r>
            <w:r w:rsidR="002E4C64" w:rsidRPr="00D50502">
              <w:rPr>
                <w:rFonts w:ascii="Times New Roman" w:hAnsi="Times New Roman"/>
              </w:rPr>
              <w:t>2</w:t>
            </w:r>
          </w:p>
        </w:tc>
      </w:tr>
    </w:tbl>
    <w:p w:rsidR="00051BC7" w:rsidRPr="00D50502" w:rsidRDefault="00051BC7">
      <w:pPr>
        <w:rPr>
          <w:rFonts w:ascii="Times New Roman" w:hAnsi="Times New Roman"/>
        </w:rPr>
      </w:pPr>
    </w:p>
    <w:sectPr w:rsidR="00051BC7" w:rsidRPr="00D50502" w:rsidSect="00FD269E">
      <w:headerReference w:type="default" r:id="rId8"/>
      <w:pgSz w:w="11906" w:h="16838"/>
      <w:pgMar w:top="4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515F" w:rsidRDefault="00AD515F" w:rsidP="002526B3">
      <w:pPr>
        <w:spacing w:after="0" w:line="240" w:lineRule="auto"/>
      </w:pPr>
      <w:r>
        <w:separator/>
      </w:r>
    </w:p>
  </w:endnote>
  <w:endnote w:type="continuationSeparator" w:id="0">
    <w:p w:rsidR="00AD515F" w:rsidRDefault="00AD515F" w:rsidP="00252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515F" w:rsidRDefault="00AD515F" w:rsidP="002526B3">
      <w:pPr>
        <w:spacing w:after="0" w:line="240" w:lineRule="auto"/>
      </w:pPr>
      <w:r>
        <w:separator/>
      </w:r>
    </w:p>
  </w:footnote>
  <w:footnote w:type="continuationSeparator" w:id="0">
    <w:p w:rsidR="00AD515F" w:rsidRDefault="00AD515F" w:rsidP="00252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4E7B" w:rsidRDefault="00A04E7B" w:rsidP="002526B3">
    <w:pPr>
      <w:pStyle w:val="Nagwek"/>
    </w:pPr>
  </w:p>
  <w:p w:rsidR="00A04E7B" w:rsidRDefault="00A04E7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D4FF0"/>
    <w:multiLevelType w:val="hybridMultilevel"/>
    <w:tmpl w:val="798EC07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A3132F"/>
    <w:multiLevelType w:val="hybridMultilevel"/>
    <w:tmpl w:val="3C5859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B5CC8"/>
    <w:multiLevelType w:val="hybridMultilevel"/>
    <w:tmpl w:val="D7DCA7F0"/>
    <w:lvl w:ilvl="0" w:tplc="113CA15C">
      <w:start w:val="1"/>
      <w:numFmt w:val="decimal"/>
      <w:lvlText w:val="%1."/>
      <w:lvlJc w:val="left"/>
      <w:pPr>
        <w:ind w:left="360" w:hanging="360"/>
      </w:pPr>
      <w:rPr>
        <w:rFonts w:ascii="Times New Roman" w:eastAsia="Arial Unicode MS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CE07F0A"/>
    <w:multiLevelType w:val="hybridMultilevel"/>
    <w:tmpl w:val="FA94B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8B5885"/>
    <w:multiLevelType w:val="hybridMultilevel"/>
    <w:tmpl w:val="232CBBF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DA0BDC"/>
    <w:multiLevelType w:val="hybridMultilevel"/>
    <w:tmpl w:val="2E0CEDE8"/>
    <w:lvl w:ilvl="0" w:tplc="6B0E6CB8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CD48EB"/>
    <w:multiLevelType w:val="hybridMultilevel"/>
    <w:tmpl w:val="289E8B0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4D2543"/>
    <w:multiLevelType w:val="hybridMultilevel"/>
    <w:tmpl w:val="207697FE"/>
    <w:lvl w:ilvl="0" w:tplc="14E4E880">
      <w:start w:val="1"/>
      <w:numFmt w:val="decimal"/>
      <w:lvlText w:val="%1."/>
      <w:lvlJc w:val="left"/>
      <w:pPr>
        <w:ind w:left="360" w:hanging="360"/>
      </w:pPr>
      <w:rPr>
        <w:rFonts w:eastAsia="Arial Unicode MS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E8039BF"/>
    <w:multiLevelType w:val="hybridMultilevel"/>
    <w:tmpl w:val="7EB434B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64C36"/>
    <w:multiLevelType w:val="hybridMultilevel"/>
    <w:tmpl w:val="D5A495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0CD60A1"/>
    <w:multiLevelType w:val="hybridMultilevel"/>
    <w:tmpl w:val="A4607D76"/>
    <w:lvl w:ilvl="0" w:tplc="BB2C1770">
      <w:start w:val="2"/>
      <w:numFmt w:val="upperLetter"/>
      <w:lvlText w:val="%1."/>
      <w:lvlJc w:val="left"/>
      <w:pPr>
        <w:ind w:left="22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2" w:hanging="360"/>
      </w:pPr>
    </w:lvl>
    <w:lvl w:ilvl="2" w:tplc="0415001B" w:tentative="1">
      <w:start w:val="1"/>
      <w:numFmt w:val="lowerRoman"/>
      <w:lvlText w:val="%3."/>
      <w:lvlJc w:val="right"/>
      <w:pPr>
        <w:ind w:left="3642" w:hanging="180"/>
      </w:pPr>
    </w:lvl>
    <w:lvl w:ilvl="3" w:tplc="0415000F" w:tentative="1">
      <w:start w:val="1"/>
      <w:numFmt w:val="decimal"/>
      <w:lvlText w:val="%4."/>
      <w:lvlJc w:val="left"/>
      <w:pPr>
        <w:ind w:left="4362" w:hanging="360"/>
      </w:pPr>
    </w:lvl>
    <w:lvl w:ilvl="4" w:tplc="04150019" w:tentative="1">
      <w:start w:val="1"/>
      <w:numFmt w:val="lowerLetter"/>
      <w:lvlText w:val="%5."/>
      <w:lvlJc w:val="left"/>
      <w:pPr>
        <w:ind w:left="5082" w:hanging="360"/>
      </w:pPr>
    </w:lvl>
    <w:lvl w:ilvl="5" w:tplc="0415001B" w:tentative="1">
      <w:start w:val="1"/>
      <w:numFmt w:val="lowerRoman"/>
      <w:lvlText w:val="%6."/>
      <w:lvlJc w:val="right"/>
      <w:pPr>
        <w:ind w:left="5802" w:hanging="180"/>
      </w:pPr>
    </w:lvl>
    <w:lvl w:ilvl="6" w:tplc="0415000F" w:tentative="1">
      <w:start w:val="1"/>
      <w:numFmt w:val="decimal"/>
      <w:lvlText w:val="%7."/>
      <w:lvlJc w:val="left"/>
      <w:pPr>
        <w:ind w:left="6522" w:hanging="360"/>
      </w:pPr>
    </w:lvl>
    <w:lvl w:ilvl="7" w:tplc="04150019" w:tentative="1">
      <w:start w:val="1"/>
      <w:numFmt w:val="lowerLetter"/>
      <w:lvlText w:val="%8."/>
      <w:lvlJc w:val="left"/>
      <w:pPr>
        <w:ind w:left="7242" w:hanging="360"/>
      </w:pPr>
    </w:lvl>
    <w:lvl w:ilvl="8" w:tplc="0415001B" w:tentative="1">
      <w:start w:val="1"/>
      <w:numFmt w:val="lowerRoman"/>
      <w:lvlText w:val="%9."/>
      <w:lvlJc w:val="right"/>
      <w:pPr>
        <w:ind w:left="7962" w:hanging="180"/>
      </w:pPr>
    </w:lvl>
  </w:abstractNum>
  <w:abstractNum w:abstractNumId="11">
    <w:nsid w:val="73A96D50"/>
    <w:multiLevelType w:val="hybridMultilevel"/>
    <w:tmpl w:val="238AAB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9B313DB"/>
    <w:multiLevelType w:val="hybridMultilevel"/>
    <w:tmpl w:val="9B4E7B0C"/>
    <w:lvl w:ilvl="0" w:tplc="062E5936">
      <w:start w:val="1"/>
      <w:numFmt w:val="decimal"/>
      <w:lvlText w:val="%1."/>
      <w:lvlJc w:val="left"/>
      <w:pPr>
        <w:ind w:left="720" w:hanging="360"/>
      </w:pPr>
      <w:rPr>
        <w:rFonts w:ascii="Georgia" w:eastAsia="Calibri" w:hAnsi="Georgia" w:cs="Tahoma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4"/>
  </w:num>
  <w:num w:numId="7">
    <w:abstractNumId w:val="3"/>
  </w:num>
  <w:num w:numId="8">
    <w:abstractNumId w:val="0"/>
  </w:num>
  <w:num w:numId="9">
    <w:abstractNumId w:val="9"/>
  </w:num>
  <w:num w:numId="10">
    <w:abstractNumId w:val="5"/>
  </w:num>
  <w:num w:numId="11">
    <w:abstractNumId w:val="7"/>
  </w:num>
  <w:num w:numId="12">
    <w:abstractNumId w:val="2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26B3"/>
    <w:rsid w:val="0002634D"/>
    <w:rsid w:val="00036337"/>
    <w:rsid w:val="00051BC7"/>
    <w:rsid w:val="00053CCB"/>
    <w:rsid w:val="000A3C3F"/>
    <w:rsid w:val="000C033C"/>
    <w:rsid w:val="000D5A78"/>
    <w:rsid w:val="0015547A"/>
    <w:rsid w:val="00156D89"/>
    <w:rsid w:val="001760A9"/>
    <w:rsid w:val="0017621A"/>
    <w:rsid w:val="00193904"/>
    <w:rsid w:val="001B35D3"/>
    <w:rsid w:val="001C4D20"/>
    <w:rsid w:val="0021045B"/>
    <w:rsid w:val="00221DC0"/>
    <w:rsid w:val="00225451"/>
    <w:rsid w:val="00236238"/>
    <w:rsid w:val="00242D64"/>
    <w:rsid w:val="002526B3"/>
    <w:rsid w:val="002742BD"/>
    <w:rsid w:val="00274844"/>
    <w:rsid w:val="00275FEF"/>
    <w:rsid w:val="00287060"/>
    <w:rsid w:val="00291BBA"/>
    <w:rsid w:val="002A1210"/>
    <w:rsid w:val="002A726A"/>
    <w:rsid w:val="002E4C64"/>
    <w:rsid w:val="002F2F08"/>
    <w:rsid w:val="00303E34"/>
    <w:rsid w:val="003545A9"/>
    <w:rsid w:val="0037585E"/>
    <w:rsid w:val="003824C0"/>
    <w:rsid w:val="00390569"/>
    <w:rsid w:val="003C04BE"/>
    <w:rsid w:val="003C6419"/>
    <w:rsid w:val="004075CE"/>
    <w:rsid w:val="00446A76"/>
    <w:rsid w:val="004D0C73"/>
    <w:rsid w:val="004F3C7C"/>
    <w:rsid w:val="004F69D0"/>
    <w:rsid w:val="00514A16"/>
    <w:rsid w:val="00537BE1"/>
    <w:rsid w:val="00554EB9"/>
    <w:rsid w:val="00570190"/>
    <w:rsid w:val="00586ACF"/>
    <w:rsid w:val="005A4140"/>
    <w:rsid w:val="005A50BF"/>
    <w:rsid w:val="005F1229"/>
    <w:rsid w:val="005F5D8D"/>
    <w:rsid w:val="00631EF1"/>
    <w:rsid w:val="006833FA"/>
    <w:rsid w:val="00694E07"/>
    <w:rsid w:val="006E739C"/>
    <w:rsid w:val="00702098"/>
    <w:rsid w:val="00710398"/>
    <w:rsid w:val="00712F9F"/>
    <w:rsid w:val="00746AE9"/>
    <w:rsid w:val="0076377C"/>
    <w:rsid w:val="00766C0F"/>
    <w:rsid w:val="00794AC0"/>
    <w:rsid w:val="00796B06"/>
    <w:rsid w:val="007E0EBD"/>
    <w:rsid w:val="007E278F"/>
    <w:rsid w:val="00877931"/>
    <w:rsid w:val="00881CF7"/>
    <w:rsid w:val="008E1F1E"/>
    <w:rsid w:val="00947AA5"/>
    <w:rsid w:val="009C6B4B"/>
    <w:rsid w:val="009E3877"/>
    <w:rsid w:val="009E6ED1"/>
    <w:rsid w:val="009F240E"/>
    <w:rsid w:val="00A04E7B"/>
    <w:rsid w:val="00A104A5"/>
    <w:rsid w:val="00A16E0D"/>
    <w:rsid w:val="00A42D69"/>
    <w:rsid w:val="00A75CA5"/>
    <w:rsid w:val="00AD515F"/>
    <w:rsid w:val="00AD63B2"/>
    <w:rsid w:val="00B0020F"/>
    <w:rsid w:val="00B35037"/>
    <w:rsid w:val="00B634EE"/>
    <w:rsid w:val="00B722CA"/>
    <w:rsid w:val="00B74D30"/>
    <w:rsid w:val="00B757C6"/>
    <w:rsid w:val="00BA68CA"/>
    <w:rsid w:val="00BC07FB"/>
    <w:rsid w:val="00BC236D"/>
    <w:rsid w:val="00BC39B6"/>
    <w:rsid w:val="00C01F56"/>
    <w:rsid w:val="00C07EF4"/>
    <w:rsid w:val="00C17202"/>
    <w:rsid w:val="00C70482"/>
    <w:rsid w:val="00C86AE8"/>
    <w:rsid w:val="00C87397"/>
    <w:rsid w:val="00CB3A56"/>
    <w:rsid w:val="00CE203A"/>
    <w:rsid w:val="00D15DCC"/>
    <w:rsid w:val="00D2257D"/>
    <w:rsid w:val="00D22F0B"/>
    <w:rsid w:val="00D35648"/>
    <w:rsid w:val="00D43C3E"/>
    <w:rsid w:val="00D50502"/>
    <w:rsid w:val="00D7045D"/>
    <w:rsid w:val="00DA126E"/>
    <w:rsid w:val="00DD79D8"/>
    <w:rsid w:val="00E01DCD"/>
    <w:rsid w:val="00E049C7"/>
    <w:rsid w:val="00E24305"/>
    <w:rsid w:val="00E32CFF"/>
    <w:rsid w:val="00E40F8C"/>
    <w:rsid w:val="00E471C0"/>
    <w:rsid w:val="00E473B4"/>
    <w:rsid w:val="00ED5E73"/>
    <w:rsid w:val="00EE6FA0"/>
    <w:rsid w:val="00F05107"/>
    <w:rsid w:val="00F14F9C"/>
    <w:rsid w:val="00F16132"/>
    <w:rsid w:val="00F20984"/>
    <w:rsid w:val="00F52831"/>
    <w:rsid w:val="00F76D79"/>
    <w:rsid w:val="00F83CC0"/>
    <w:rsid w:val="00FC2CA0"/>
    <w:rsid w:val="00FD269E"/>
    <w:rsid w:val="00FF3B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26B3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526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2526B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NagwekZnak">
    <w:name w:val="Nagłówek Znak"/>
    <w:link w:val="Nagwek"/>
    <w:uiPriority w:val="99"/>
    <w:semiHidden/>
    <w:rsid w:val="002526B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semiHidden/>
    <w:unhideWhenUsed/>
    <w:rsid w:val="002526B3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/>
    </w:rPr>
  </w:style>
  <w:style w:type="character" w:customStyle="1" w:styleId="StopkaZnak">
    <w:name w:val="Stopka Znak"/>
    <w:link w:val="Stopka"/>
    <w:uiPriority w:val="99"/>
    <w:semiHidden/>
    <w:rsid w:val="002526B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nhideWhenUsed/>
    <w:rsid w:val="002526B3"/>
    <w:pPr>
      <w:spacing w:after="0" w:line="240" w:lineRule="auto"/>
      <w:jc w:val="both"/>
    </w:pPr>
    <w:rPr>
      <w:rFonts w:ascii="Cambria" w:eastAsia="Times New Roman" w:hAnsi="Cambria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526B3"/>
    <w:rPr>
      <w:rFonts w:ascii="Cambria" w:eastAsia="Times New Roman" w:hAnsi="Cambria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7931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TekstdymkaZnak">
    <w:name w:val="Tekst dymka Znak"/>
    <w:link w:val="Tekstdymka"/>
    <w:uiPriority w:val="99"/>
    <w:semiHidden/>
    <w:rsid w:val="00877931"/>
    <w:rPr>
      <w:rFonts w:ascii="Tahoma" w:hAnsi="Tahoma" w:cs="Tahoma"/>
      <w:sz w:val="16"/>
      <w:szCs w:val="16"/>
      <w:lang w:eastAsia="en-US"/>
    </w:rPr>
  </w:style>
  <w:style w:type="paragraph" w:styleId="Bezodstpw">
    <w:name w:val="No Spacing"/>
    <w:uiPriority w:val="1"/>
    <w:qFormat/>
    <w:rsid w:val="00446A76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2DA5C-3E44-4B18-ABA5-C19240BF7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722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5050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pawlowicz</dc:creator>
  <cp:lastModifiedBy>Użytkownik systemu Windows</cp:lastModifiedBy>
  <cp:revision>2</cp:revision>
  <cp:lastPrinted>2016-01-20T08:17:00Z</cp:lastPrinted>
  <dcterms:created xsi:type="dcterms:W3CDTF">2024-03-15T17:32:00Z</dcterms:created>
  <dcterms:modified xsi:type="dcterms:W3CDTF">2024-03-15T17:32:00Z</dcterms:modified>
</cp:coreProperties>
</file>